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4E57">
        <w:rPr>
          <w:rFonts w:ascii="Times New Roman" w:hAnsi="Times New Roman" w:cs="Times New Roman"/>
          <w:sz w:val="28"/>
          <w:szCs w:val="28"/>
        </w:rPr>
        <w:t>Одобрен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решением президиума Совета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при Президенте Российской Федерации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от 23 декабря 2010 г. (протокол N 21)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E57">
        <w:rPr>
          <w:rFonts w:ascii="Times New Roman" w:hAnsi="Times New Roman" w:cs="Times New Roman"/>
          <w:b/>
          <w:bCs/>
          <w:sz w:val="28"/>
          <w:szCs w:val="28"/>
        </w:rPr>
        <w:t>ТИПОВОЙ КОДЕКС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E57">
        <w:rPr>
          <w:rFonts w:ascii="Times New Roman" w:hAnsi="Times New Roman" w:cs="Times New Roman"/>
          <w:b/>
          <w:bCs/>
          <w:sz w:val="28"/>
          <w:szCs w:val="28"/>
        </w:rPr>
        <w:t>ЭТИКИ И СЛУЖЕБНОГО ПОВЕДЕНИЯ ГОСУДАРСТВЕННЫХ СЛУЖАЩИХ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E57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И МУНИЦИПАЛЬНЫХ СЛУЖАЩИХ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 w:rsidRPr="00884E5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 xml:space="preserve">1. 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7" w:history="1">
        <w:r w:rsidRPr="00884E57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884E57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8" w:history="1">
        <w:r w:rsidRPr="00884E57">
          <w:rPr>
            <w:rFonts w:ascii="Times New Roman" w:hAnsi="Times New Roman" w:cs="Times New Roman"/>
            <w:color w:val="0000FF"/>
            <w:sz w:val="28"/>
            <w:szCs w:val="28"/>
          </w:rPr>
          <w:t>N 273-ФЗ</w:t>
        </w:r>
      </w:hyperlink>
      <w:r w:rsidRPr="00884E57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27 мая 2003 г. </w:t>
      </w:r>
      <w:hyperlink r:id="rId9" w:history="1">
        <w:r w:rsidRPr="00884E57">
          <w:rPr>
            <w:rFonts w:ascii="Times New Roman" w:hAnsi="Times New Roman" w:cs="Times New Roman"/>
            <w:color w:val="0000FF"/>
            <w:sz w:val="28"/>
            <w:szCs w:val="28"/>
          </w:rPr>
          <w:t>N 58-ФЗ</w:t>
        </w:r>
      </w:hyperlink>
      <w:r w:rsidRPr="00884E57">
        <w:rPr>
          <w:rFonts w:ascii="Times New Roman" w:hAnsi="Times New Roman" w:cs="Times New Roman"/>
          <w:sz w:val="28"/>
          <w:szCs w:val="28"/>
        </w:rPr>
        <w:t xml:space="preserve"> "О системе государственной службы Российской Федерации", от 2 марта 2007 г. </w:t>
      </w:r>
      <w:hyperlink r:id="rId10" w:history="1">
        <w:r w:rsidRPr="00884E57">
          <w:rPr>
            <w:rFonts w:ascii="Times New Roman" w:hAnsi="Times New Roman" w:cs="Times New Roman"/>
            <w:color w:val="0000FF"/>
            <w:sz w:val="28"/>
            <w:szCs w:val="28"/>
          </w:rPr>
          <w:t>N 25-ФЗ</w:t>
        </w:r>
      </w:hyperlink>
      <w:r w:rsidRPr="00884E57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11" w:history="1">
        <w:r w:rsidRPr="00884E5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884E5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lastRenderedPageBreak/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8. Типовой 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3"/>
      <w:bookmarkEnd w:id="2"/>
      <w:r w:rsidRPr="00884E57">
        <w:rPr>
          <w:rFonts w:ascii="Times New Roman" w:hAnsi="Times New Roman" w:cs="Times New Roman"/>
          <w:sz w:val="28"/>
          <w:szCs w:val="28"/>
        </w:rPr>
        <w:t>II. Основные принципы и правила служебного поведения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государственных (муниципальных) служащих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r w:rsidRPr="00884E57">
        <w:rPr>
          <w:rFonts w:ascii="Times New Roman" w:hAnsi="Times New Roman" w:cs="Times New Roman"/>
          <w:sz w:val="28"/>
          <w:szCs w:val="28"/>
        </w:rPr>
        <w:lastRenderedPageBreak/>
        <w:t>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 xml:space="preserve">п) воздерживаться от публичных высказываний, суждений и оценок в </w:t>
      </w:r>
      <w:r w:rsidRPr="00884E57">
        <w:rPr>
          <w:rFonts w:ascii="Times New Roman" w:hAnsi="Times New Roman" w:cs="Times New Roman"/>
          <w:sz w:val="28"/>
          <w:szCs w:val="28"/>
        </w:rPr>
        <w:lastRenderedPageBreak/>
        <w:t>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 xml:space="preserve">12. Государственные (муниципальные) служащие обязаны соблюдать </w:t>
      </w:r>
      <w:hyperlink r:id="rId12" w:history="1">
        <w:r w:rsidRPr="00884E57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884E5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3" w:history="1">
        <w:r w:rsidRPr="00884E57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884E5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4" w:history="1">
        <w:r w:rsidRPr="00884E57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884E5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66"/>
      <w:bookmarkEnd w:id="3"/>
      <w:r w:rsidRPr="00884E57">
        <w:rPr>
          <w:rFonts w:ascii="Times New Roman" w:hAnsi="Times New Roman" w:cs="Times New Roman"/>
          <w:sz w:val="28"/>
          <w:szCs w:val="28"/>
        </w:rPr>
        <w:t>III. Рекомендательные этические правила служебного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поведения государственных (муниципальных) служащих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26. В служебном поведении государственный (муниципальный) служащий воздерживается от: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79"/>
      <w:bookmarkEnd w:id="4"/>
      <w:r w:rsidRPr="00884E57">
        <w:rPr>
          <w:rFonts w:ascii="Times New Roman" w:hAnsi="Times New Roman" w:cs="Times New Roman"/>
          <w:sz w:val="28"/>
          <w:szCs w:val="28"/>
        </w:rPr>
        <w:t>IV. Ответственность за нарушение положений Типового кодекса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 xml:space="preserve">29. 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5" w:history="1">
        <w:r w:rsidRPr="00884E57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884E5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7">
        <w:rPr>
          <w:rFonts w:ascii="Times New Roman" w:hAnsi="Times New Roman" w:cs="Times New Roman"/>
          <w:sz w:val="28"/>
          <w:szCs w:val="28"/>
        </w:rP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213F" w:rsidRPr="00884E57" w:rsidRDefault="0005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213F" w:rsidRPr="00884E57" w:rsidRDefault="0005213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24B" w:rsidRPr="00884E57" w:rsidRDefault="00AC724B">
      <w:pPr>
        <w:rPr>
          <w:rFonts w:ascii="Times New Roman" w:hAnsi="Times New Roman" w:cs="Times New Roman"/>
          <w:sz w:val="28"/>
          <w:szCs w:val="28"/>
        </w:rPr>
      </w:pPr>
    </w:p>
    <w:sectPr w:rsidR="00AC724B" w:rsidRPr="00884E57" w:rsidSect="00884E57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C7" w:rsidRDefault="00646CC7" w:rsidP="00884E57">
      <w:pPr>
        <w:spacing w:after="0" w:line="240" w:lineRule="auto"/>
      </w:pPr>
      <w:r>
        <w:separator/>
      </w:r>
    </w:p>
  </w:endnote>
  <w:endnote w:type="continuationSeparator" w:id="0">
    <w:p w:rsidR="00646CC7" w:rsidRDefault="00646CC7" w:rsidP="008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C7" w:rsidRDefault="00646CC7" w:rsidP="00884E57">
      <w:pPr>
        <w:spacing w:after="0" w:line="240" w:lineRule="auto"/>
      </w:pPr>
      <w:r>
        <w:separator/>
      </w:r>
    </w:p>
  </w:footnote>
  <w:footnote w:type="continuationSeparator" w:id="0">
    <w:p w:rsidR="00646CC7" w:rsidRDefault="00646CC7" w:rsidP="008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492553"/>
      <w:docPartObj>
        <w:docPartGallery w:val="Page Numbers (Top of Page)"/>
        <w:docPartUnique/>
      </w:docPartObj>
    </w:sdtPr>
    <w:sdtEndPr/>
    <w:sdtContent>
      <w:p w:rsidR="00884E57" w:rsidRDefault="00884E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E60">
          <w:rPr>
            <w:noProof/>
          </w:rPr>
          <w:t>2</w:t>
        </w:r>
        <w:r>
          <w:fldChar w:fldCharType="end"/>
        </w:r>
      </w:p>
    </w:sdtContent>
  </w:sdt>
  <w:p w:rsidR="00884E57" w:rsidRDefault="00884E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3F"/>
    <w:rsid w:val="0005213F"/>
    <w:rsid w:val="00434680"/>
    <w:rsid w:val="00646CC7"/>
    <w:rsid w:val="00884E57"/>
    <w:rsid w:val="00AC724B"/>
    <w:rsid w:val="00E2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4E57"/>
  </w:style>
  <w:style w:type="paragraph" w:styleId="a5">
    <w:name w:val="footer"/>
    <w:basedOn w:val="a"/>
    <w:link w:val="a6"/>
    <w:uiPriority w:val="99"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4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4E57"/>
  </w:style>
  <w:style w:type="paragraph" w:styleId="a5">
    <w:name w:val="footer"/>
    <w:basedOn w:val="a"/>
    <w:link w:val="a6"/>
    <w:uiPriority w:val="99"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4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75B263F494A9D148DF3D03536040D63B958CDF2D8A563ABCFCD3CE7D3C63A51BF3AB9h879K" TargetMode="External"/><Relationship Id="rId13" Type="http://schemas.openxmlformats.org/officeDocument/2006/relationships/hyperlink" Target="consultantplus://offline/ref=14F75B263F494A9D148DF3D03536040D63B958CDF2D8A563ABCFCD3CE7D3C63A51BF3ABD8130E84Fh476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F75B263F494A9D148DF3D03536040D60B65DCDFC8DF261FA9AC3h379K" TargetMode="External"/><Relationship Id="rId12" Type="http://schemas.openxmlformats.org/officeDocument/2006/relationships/hyperlink" Target="consultantplus://offline/ref=14F75B263F494A9D148DF3D03536040D60B65DCDFC8DF261FA9AC3h379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F75B263F494A9D148DF3D03536040D6AB75FC8FED0F869A396C13EE0DC992D56F636BC8130EDh47B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4F75B263F494A9D148DF3D03536040D63B85ECEF6DBA563ABCFCD3CE7hD73K" TargetMode="External"/><Relationship Id="rId10" Type="http://schemas.openxmlformats.org/officeDocument/2006/relationships/hyperlink" Target="consultantplus://offline/ref=14F75B263F494A9D148DF3D03536040D63B958CDF2DCA563ABCFCD3CE7hD7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F75B263F494A9D148DF3D03536040D63BA52C0FFDFA563ABCFCD3CE7D3C63A51BF3ABD8130E84Ch474K" TargetMode="External"/><Relationship Id="rId14" Type="http://schemas.openxmlformats.org/officeDocument/2006/relationships/hyperlink" Target="consultantplus://offline/ref=14F75B263F494A9D148DF3D03536040D63BD59C8FFDFA563ABCFCD3CE7D3C63A51BF3ABD8130E84Bh47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Зеленов Игорь Николаевич</dc:creator>
  <cp:lastModifiedBy>User</cp:lastModifiedBy>
  <cp:revision>2</cp:revision>
  <dcterms:created xsi:type="dcterms:W3CDTF">2016-11-15T12:10:00Z</dcterms:created>
  <dcterms:modified xsi:type="dcterms:W3CDTF">2016-11-15T12:10:00Z</dcterms:modified>
</cp:coreProperties>
</file>